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A8" w:rsidRPr="00691CFE" w:rsidRDefault="007D25A8" w:rsidP="007D25A8">
      <w:pPr>
        <w:pStyle w:val="Otsikko1"/>
        <w:numPr>
          <w:ilvl w:val="0"/>
          <w:numId w:val="0"/>
        </w:numPr>
      </w:pPr>
      <w:bookmarkStart w:id="0" w:name="_Toc173054182"/>
      <w:bookmarkStart w:id="1" w:name="_Toc359404914"/>
      <w:r w:rsidRPr="00691CFE">
        <w:t>Liite 8. Yhteenveto kohteen paloteknisistä laitteista ja niiden kunnossapidosta</w:t>
      </w:r>
      <w:bookmarkEnd w:id="0"/>
      <w:bookmarkEnd w:id="1"/>
    </w:p>
    <w:p w:rsidR="007D25A8" w:rsidRDefault="007D25A8" w:rsidP="007D25A8">
      <w:pPr>
        <w:rPr>
          <w:lang w:val="fi-FI"/>
        </w:rPr>
      </w:pPr>
    </w:p>
    <w:p w:rsidR="007D25A8" w:rsidRDefault="007D25A8" w:rsidP="007D25A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34"/>
        <w:gridCol w:w="1301"/>
        <w:gridCol w:w="1099"/>
        <w:gridCol w:w="1453"/>
        <w:gridCol w:w="2658"/>
      </w:tblGrid>
      <w:tr w:rsidR="007D25A8" w:rsidRPr="007D25A8" w:rsidTr="007724DF">
        <w:tc>
          <w:tcPr>
            <w:tcW w:w="1809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r w:rsidRPr="001214B9">
              <w:rPr>
                <w:b/>
                <w:sz w:val="22"/>
                <w:szCs w:val="22"/>
                <w:lang w:val="fi-FI"/>
              </w:rPr>
              <w:t>Laitteisto</w:t>
            </w:r>
          </w:p>
        </w:tc>
        <w:tc>
          <w:tcPr>
            <w:tcW w:w="1534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r w:rsidRPr="001214B9">
              <w:rPr>
                <w:b/>
                <w:sz w:val="22"/>
                <w:szCs w:val="22"/>
                <w:lang w:val="fi-FI"/>
              </w:rPr>
              <w:t xml:space="preserve">Laitteiston hoitaja/-t ja </w:t>
            </w:r>
            <w:proofErr w:type="spellStart"/>
            <w:r w:rsidRPr="001214B9">
              <w:rPr>
                <w:b/>
                <w:sz w:val="22"/>
                <w:szCs w:val="22"/>
                <w:lang w:val="fi-FI"/>
              </w:rPr>
              <w:t>puhelinnro</w:t>
            </w:r>
            <w:proofErr w:type="spellEnd"/>
            <w:r w:rsidRPr="001214B9">
              <w:rPr>
                <w:b/>
                <w:sz w:val="22"/>
                <w:szCs w:val="22"/>
                <w:lang w:val="fi-FI"/>
              </w:rPr>
              <w:t>.</w:t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</w:p>
        </w:tc>
        <w:tc>
          <w:tcPr>
            <w:tcW w:w="1301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r w:rsidRPr="001214B9">
              <w:rPr>
                <w:b/>
                <w:sz w:val="22"/>
                <w:szCs w:val="22"/>
                <w:lang w:val="fi-FI"/>
              </w:rPr>
              <w:t>Onko kunnos</w:t>
            </w:r>
            <w:r w:rsidRPr="001214B9">
              <w:rPr>
                <w:b/>
                <w:sz w:val="22"/>
                <w:szCs w:val="22"/>
                <w:lang w:val="fi-FI"/>
              </w:rPr>
              <w:softHyphen/>
              <w:t>sapito-ohjelma ja missä?</w:t>
            </w:r>
          </w:p>
        </w:tc>
        <w:tc>
          <w:tcPr>
            <w:tcW w:w="1099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r w:rsidRPr="001214B9">
              <w:rPr>
                <w:b/>
                <w:bCs/>
                <w:sz w:val="22"/>
                <w:szCs w:val="22"/>
                <w:lang w:val="fi-FI"/>
              </w:rPr>
              <w:t>Koes</w:t>
            </w:r>
            <w:r w:rsidRPr="001214B9">
              <w:rPr>
                <w:b/>
                <w:bCs/>
                <w:sz w:val="22"/>
                <w:szCs w:val="22"/>
                <w:lang w:val="fi-FI"/>
              </w:rPr>
              <w:softHyphen/>
              <w:t>tukset (kuka ja miten usein)</w:t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</w:p>
        </w:tc>
        <w:tc>
          <w:tcPr>
            <w:tcW w:w="1453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r w:rsidRPr="001214B9">
              <w:rPr>
                <w:b/>
                <w:bCs/>
                <w:sz w:val="22"/>
                <w:szCs w:val="22"/>
                <w:lang w:val="fi-FI"/>
              </w:rPr>
              <w:t>Huollot (kuka ja miten usein)</w:t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</w:p>
        </w:tc>
        <w:tc>
          <w:tcPr>
            <w:tcW w:w="2658" w:type="dxa"/>
            <w:shd w:val="clear" w:color="auto" w:fill="auto"/>
          </w:tcPr>
          <w:p w:rsidR="007D25A8" w:rsidRPr="001214B9" w:rsidRDefault="007D25A8" w:rsidP="007724DF">
            <w:pPr>
              <w:rPr>
                <w:b/>
                <w:sz w:val="22"/>
                <w:szCs w:val="22"/>
                <w:lang w:val="fi-FI"/>
              </w:rPr>
            </w:pPr>
            <w:proofErr w:type="gramStart"/>
            <w:r w:rsidRPr="001214B9">
              <w:rPr>
                <w:b/>
                <w:sz w:val="22"/>
                <w:szCs w:val="22"/>
                <w:lang w:val="fi-FI"/>
              </w:rPr>
              <w:t>Määräaikaistarkas</w:t>
            </w:r>
            <w:r w:rsidRPr="001214B9">
              <w:rPr>
                <w:b/>
                <w:sz w:val="22"/>
                <w:szCs w:val="22"/>
                <w:lang w:val="fi-FI"/>
              </w:rPr>
              <w:softHyphen/>
              <w:t>tukset(</w:t>
            </w:r>
            <w:proofErr w:type="gramEnd"/>
            <w:r w:rsidRPr="001214B9">
              <w:rPr>
                <w:b/>
                <w:sz w:val="22"/>
                <w:szCs w:val="22"/>
                <w:lang w:val="fi-FI"/>
              </w:rPr>
              <w:t>kuka ja miten usein)</w:t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  <w:r w:rsidRPr="001214B9">
              <w:rPr>
                <w:b/>
                <w:sz w:val="22"/>
                <w:szCs w:val="22"/>
                <w:lang w:val="fi-FI"/>
              </w:rPr>
              <w:tab/>
            </w:r>
          </w:p>
        </w:tc>
      </w:tr>
      <w:tr w:rsidR="007D25A8" w:rsidRPr="00186097" w:rsidTr="007724DF">
        <w:trPr>
          <w:trHeight w:val="1204"/>
        </w:trPr>
        <w:tc>
          <w:tcPr>
            <w:tcW w:w="1809" w:type="dxa"/>
            <w:shd w:val="clear" w:color="auto" w:fill="auto"/>
          </w:tcPr>
          <w:p w:rsidR="007D25A8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Automaattinen sammutus-</w:t>
            </w:r>
          </w:p>
          <w:p w:rsidR="007D25A8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laitteisto</w:t>
            </w:r>
          </w:p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(</w:t>
            </w:r>
            <w:proofErr w:type="spellStart"/>
            <w:r>
              <w:rPr>
                <w:sz w:val="22"/>
                <w:szCs w:val="22"/>
                <w:lang w:val="fi-FI"/>
              </w:rPr>
              <w:t>sprinkler</w:t>
            </w:r>
            <w:proofErr w:type="spellEnd"/>
            <w:r>
              <w:rPr>
                <w:sz w:val="22"/>
                <w:szCs w:val="22"/>
                <w:lang w:val="fi-FI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710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Paloilmoitin-järjestelmä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835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Palovaroitin</w:t>
            </w:r>
            <w:r w:rsidRPr="00764155">
              <w:rPr>
                <w:sz w:val="22"/>
                <w:szCs w:val="22"/>
                <w:lang w:val="fi-FI"/>
              </w:rPr>
              <w:softHyphen/>
              <w:t>järjestelmä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847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Palovaroittimet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987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Savunpoisto-järjestelmä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7D25A8" w:rsidTr="007724DF">
        <w:trPr>
          <w:trHeight w:val="1256"/>
        </w:trPr>
        <w:tc>
          <w:tcPr>
            <w:tcW w:w="1809" w:type="dxa"/>
            <w:shd w:val="clear" w:color="auto" w:fill="auto"/>
          </w:tcPr>
          <w:p w:rsidR="007D25A8" w:rsidRDefault="007D25A8" w:rsidP="007724DF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Poistumis-</w:t>
            </w:r>
          </w:p>
          <w:p w:rsidR="007D25A8" w:rsidRDefault="007D25A8" w:rsidP="007724DF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valaistus</w:t>
            </w:r>
          </w:p>
          <w:p w:rsidR="007D25A8" w:rsidRPr="00764155" w:rsidRDefault="007D25A8" w:rsidP="007724DF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(t</w:t>
            </w:r>
            <w:r w:rsidRPr="00764155">
              <w:rPr>
                <w:sz w:val="22"/>
                <w:szCs w:val="22"/>
                <w:lang w:val="fi-FI"/>
              </w:rPr>
              <w:t>urva- ja merk</w:t>
            </w:r>
            <w:r>
              <w:rPr>
                <w:sz w:val="22"/>
                <w:szCs w:val="22"/>
                <w:lang w:val="fi-FI"/>
              </w:rPr>
              <w:t>ki</w:t>
            </w:r>
            <w:r w:rsidRPr="00764155">
              <w:rPr>
                <w:sz w:val="22"/>
                <w:szCs w:val="22"/>
                <w:lang w:val="fi-FI"/>
              </w:rPr>
              <w:t>valaistus</w:t>
            </w:r>
            <w:r>
              <w:rPr>
                <w:sz w:val="22"/>
                <w:szCs w:val="22"/>
                <w:lang w:val="fi-FI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1132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Kuulutus</w:t>
            </w:r>
            <w:r w:rsidRPr="00764155">
              <w:rPr>
                <w:sz w:val="22"/>
                <w:szCs w:val="22"/>
                <w:lang w:val="fi-FI"/>
              </w:rPr>
              <w:softHyphen/>
              <w:t>-järjestelmä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  <w:tr w:rsidR="007D25A8" w:rsidRPr="00186097" w:rsidTr="007724DF">
        <w:trPr>
          <w:trHeight w:val="1262"/>
        </w:trPr>
        <w:tc>
          <w:tcPr>
            <w:tcW w:w="1809" w:type="dxa"/>
            <w:shd w:val="clear" w:color="auto" w:fill="auto"/>
          </w:tcPr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Automaattiset</w:t>
            </w:r>
          </w:p>
          <w:p w:rsidR="007D25A8" w:rsidRPr="00764155" w:rsidRDefault="007D25A8" w:rsidP="007724DF">
            <w:pPr>
              <w:jc w:val="both"/>
              <w:rPr>
                <w:sz w:val="22"/>
                <w:szCs w:val="22"/>
                <w:lang w:val="fi-FI"/>
              </w:rPr>
            </w:pPr>
            <w:r w:rsidRPr="00764155">
              <w:rPr>
                <w:sz w:val="22"/>
                <w:szCs w:val="22"/>
                <w:lang w:val="fi-FI"/>
              </w:rPr>
              <w:t>palo-ovet</w:t>
            </w:r>
          </w:p>
        </w:tc>
        <w:tc>
          <w:tcPr>
            <w:tcW w:w="1534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301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099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1453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  <w:tc>
          <w:tcPr>
            <w:tcW w:w="2658" w:type="dxa"/>
            <w:shd w:val="clear" w:color="auto" w:fill="auto"/>
          </w:tcPr>
          <w:p w:rsidR="007D25A8" w:rsidRPr="00186097" w:rsidRDefault="007D25A8" w:rsidP="007724DF">
            <w:pPr>
              <w:rPr>
                <w:lang w:val="fi-FI"/>
              </w:rPr>
            </w:pPr>
          </w:p>
        </w:tc>
      </w:tr>
    </w:tbl>
    <w:p w:rsidR="007D25A8" w:rsidRDefault="007D25A8" w:rsidP="007D25A8">
      <w:pPr>
        <w:rPr>
          <w:lang w:val="fi-FI"/>
        </w:rPr>
      </w:pPr>
    </w:p>
    <w:p w:rsidR="00E4497F" w:rsidRPr="007D25A8" w:rsidRDefault="007D25A8">
      <w:pPr>
        <w:rPr>
          <w:lang w:val="fi-FI"/>
        </w:rPr>
      </w:pPr>
      <w:bookmarkStart w:id="2" w:name="_GoBack"/>
      <w:bookmarkEnd w:id="2"/>
    </w:p>
    <w:sectPr w:rsidR="00E4497F" w:rsidRPr="007D25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A8"/>
    <w:rsid w:val="007D25A8"/>
    <w:rsid w:val="00D375CE"/>
    <w:rsid w:val="00D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854"/>
  <w15:chartTrackingRefBased/>
  <w15:docId w15:val="{9A3FA927-416B-401D-A04A-F3061A7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D25A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7D25A8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7D25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7D25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7D25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7D25A8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7D25A8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7D25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7D25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7D25A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D25A8"/>
    <w:rPr>
      <w:rFonts w:ascii="Arial" w:eastAsia="Times New Roman" w:hAnsi="Arial" w:cs="Arial"/>
      <w:b/>
      <w:bCs/>
      <w:caps/>
      <w:color w:val="000000"/>
      <w:kern w:val="28"/>
      <w:sz w:val="28"/>
      <w:szCs w:val="24"/>
    </w:rPr>
  </w:style>
  <w:style w:type="character" w:customStyle="1" w:styleId="Otsikko2Char">
    <w:name w:val="Otsikko 2 Char"/>
    <w:basedOn w:val="Kappaleenoletusfontti"/>
    <w:link w:val="Otsikko2"/>
    <w:rsid w:val="007D2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7D2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7D2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7D2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6Char">
    <w:name w:val="Otsikko 6 Char"/>
    <w:basedOn w:val="Kappaleenoletusfontti"/>
    <w:link w:val="Otsikko6"/>
    <w:rsid w:val="007D2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7D25A8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rsid w:val="007D25A8"/>
    <w:rPr>
      <w:rFonts w:ascii="Times New Roman" w:eastAsia="Times New Roman" w:hAnsi="Times New Roman" w:cs="Arial"/>
      <w:i/>
      <w:iCs/>
      <w:color w:val="000000"/>
      <w:sz w:val="24"/>
      <w:szCs w:val="24"/>
      <w:lang w:val="en-GB"/>
    </w:rPr>
  </w:style>
  <w:style w:type="character" w:customStyle="1" w:styleId="Otsikko9Char">
    <w:name w:val="Otsikko 9 Char"/>
    <w:basedOn w:val="Kappaleenoletusfontti"/>
    <w:link w:val="Otsikko9"/>
    <w:rsid w:val="007D25A8"/>
    <w:rPr>
      <w:rFonts w:ascii="Arial" w:eastAsia="Times New Roman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Ruoho Noora</dc:creator>
  <cp:keywords/>
  <dc:description/>
  <cp:lastModifiedBy>Ruoho Noora</cp:lastModifiedBy>
  <cp:revision>1</cp:revision>
  <dcterms:created xsi:type="dcterms:W3CDTF">2018-08-08T12:31:00Z</dcterms:created>
  <dcterms:modified xsi:type="dcterms:W3CDTF">2018-08-08T12:33:00Z</dcterms:modified>
</cp:coreProperties>
</file>